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53D16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Thank you for your submission. I appreciate the hard work on this.</w:t>
      </w:r>
    </w:p>
    <w:p w14:paraId="0DC54578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Revenue and reimbursement are important aspects of any healthcare organization. ﻿﻿﻿﻿﻿﻿﻿﻿﻿</w:t>
      </w:r>
    </w:p>
    <w:p w14:paraId="6406C337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 xml:space="preserve">While this was showed insight into both the fundamental concepts of revenue and reimbursement as well as the leadership skills needed, this was not specifically applied to </w:t>
      </w:r>
      <w:proofErr w:type="gramStart"/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an</w:t>
      </w:r>
      <w:proofErr w:type="gramEnd"/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 xml:space="preserve"> specific setting. This was more of a general discussion on reimbursement methods.</w:t>
      </w:r>
    </w:p>
    <w:p w14:paraId="727BFEC7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Both of your assessments submitted so far have not followed the directions and requirements. For example, this assessment requires:</w:t>
      </w:r>
    </w:p>
    <w:p w14:paraId="19EA046B" w14:textId="77777777" w:rsidR="00351475" w:rsidRPr="00351475" w:rsidRDefault="00351475" w:rsidP="00351475">
      <w:pPr>
        <w:numPr>
          <w:ilvl w:val="0"/>
          <w:numId w:val="1"/>
        </w:numPr>
        <w:spacing w:before="100" w:beforeAutospacing="1" w:after="100" w:afterAutospacing="1"/>
        <w:ind w:left="1821"/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</w:pPr>
      <w:r w:rsidRPr="00351475"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  <w:t>Develop a step-by-step process for the entire revenue cycle from pre-verification of insurance to accounts receivable management.</w:t>
      </w:r>
    </w:p>
    <w:p w14:paraId="41B8348B" w14:textId="77777777" w:rsidR="00351475" w:rsidRPr="00351475" w:rsidRDefault="00351475" w:rsidP="00351475">
      <w:pPr>
        <w:numPr>
          <w:ilvl w:val="0"/>
          <w:numId w:val="1"/>
        </w:numPr>
        <w:spacing w:before="100" w:beforeAutospacing="1" w:after="100" w:afterAutospacing="1"/>
        <w:ind w:left="1821"/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</w:pPr>
      <w:r w:rsidRPr="00351475"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  <w:t>Recommend a method for determining a pricing structure. What factors can influence pricing?</w:t>
      </w:r>
    </w:p>
    <w:p w14:paraId="52C490C3" w14:textId="77777777" w:rsidR="00351475" w:rsidRPr="00351475" w:rsidRDefault="00351475" w:rsidP="00351475">
      <w:pPr>
        <w:numPr>
          <w:ilvl w:val="0"/>
          <w:numId w:val="1"/>
        </w:numPr>
        <w:spacing w:before="100" w:beforeAutospacing="1" w:after="100" w:afterAutospacing="1"/>
        <w:ind w:left="1821"/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</w:pPr>
      <w:r w:rsidRPr="00351475"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  <w:t>Explain the factors that must be considered when negotiating insurance contracts. What major payer categories are appropriate for this practice?</w:t>
      </w:r>
    </w:p>
    <w:p w14:paraId="59F261A1" w14:textId="77777777" w:rsidR="00351475" w:rsidRPr="00351475" w:rsidRDefault="00351475" w:rsidP="00351475">
      <w:pPr>
        <w:numPr>
          <w:ilvl w:val="0"/>
          <w:numId w:val="1"/>
        </w:numPr>
        <w:spacing w:before="100" w:beforeAutospacing="1" w:after="100" w:afterAutospacing="1"/>
        <w:ind w:left="1821"/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</w:pPr>
      <w:r w:rsidRPr="00351475"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  <w:t>Explain how the clinic will handle private pay and charity care.</w:t>
      </w:r>
    </w:p>
    <w:p w14:paraId="429840B2" w14:textId="77777777" w:rsidR="00351475" w:rsidRPr="00351475" w:rsidRDefault="00351475" w:rsidP="00351475">
      <w:pPr>
        <w:numPr>
          <w:ilvl w:val="0"/>
          <w:numId w:val="1"/>
        </w:numPr>
        <w:spacing w:before="100" w:beforeAutospacing="1" w:after="100" w:afterAutospacing="1"/>
        <w:ind w:left="1821"/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</w:pPr>
      <w:r w:rsidRPr="00351475"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  <w:t>Recommend either an installed or a web-based billing software system. (Please note that you should not recommend a specific brand of software; just the type of software.)</w:t>
      </w:r>
    </w:p>
    <w:p w14:paraId="65F6B305" w14:textId="77777777" w:rsidR="00351475" w:rsidRPr="00351475" w:rsidRDefault="00351475" w:rsidP="00351475">
      <w:pPr>
        <w:numPr>
          <w:ilvl w:val="0"/>
          <w:numId w:val="1"/>
        </w:numPr>
        <w:spacing w:before="100" w:beforeAutospacing="1" w:after="100" w:afterAutospacing="1"/>
        <w:ind w:left="1821"/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</w:pPr>
      <w:r w:rsidRPr="00351475">
        <w:rPr>
          <w:rFonts w:ascii="Helvetica" w:eastAsia="Times New Roman" w:hAnsi="Helvetica" w:cs="Times New Roman"/>
          <w:color w:val="111111"/>
          <w:sz w:val="26"/>
          <w:szCs w:val="26"/>
          <w:lang w:eastAsia="zh-CN"/>
        </w:rPr>
        <w:t>Explain how the changes will benefit the physicians, the clinic, and patients.</w:t>
      </w:r>
    </w:p>
    <w:p w14:paraId="443EB629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Essentially none of this was provided. Please thoroughly read through the assessment requirements and utilize your course tutor if you need help with the content.</w:t>
      </w:r>
    </w:p>
    <w:p w14:paraId="34DF1996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This was not well supported with appropriate scholarly literature, including peer-reviewed journals. </w:t>
      </w:r>
    </w:p>
    <w:p w14:paraId="6DE56F66" w14:textId="77777777" w:rsidR="00351475" w:rsidRPr="00351475" w:rsidRDefault="00351475" w:rsidP="00351475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351475">
        <w:rPr>
          <w:rFonts w:ascii="Helvetica" w:hAnsi="Helvetica" w:cs="Times New Roman"/>
          <w:color w:val="111111"/>
          <w:sz w:val="30"/>
          <w:szCs w:val="30"/>
          <w:lang w:eastAsia="zh-CN"/>
        </w:rPr>
        <w:t>Dr. C﻿﻿﻿﻿﻿﻿﻿﻿﻿﻿﻿﻿﻿﻿﻿﻿﻿﻿﻿﻿﻿﻿﻿﻿﻿﻿﻿﻿﻿﻿﻿﻿﻿﻿﻿﻿﻿﻿﻿﻿﻿﻿﻿﻿﻿﻿﻿﻿﻿﻿﻿</w:t>
      </w:r>
    </w:p>
    <w:p w14:paraId="15EF8914" w14:textId="77777777" w:rsidR="00351475" w:rsidRPr="00351475" w:rsidRDefault="00351475" w:rsidP="00351475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lastRenderedPageBreak/>
        <w:t>COMPETENCY: </w:t>
      </w:r>
      <w:r w:rsidRPr="00351475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Communicate in a manner that is scholarly, professional, and consistent with expectations for professionals in health care administration.</w:t>
      </w:r>
    </w:p>
    <w:p w14:paraId="216A82D5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Format citations and references using APA style.</w:t>
      </w:r>
    </w:p>
    <w:p w14:paraId="0E29F28F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5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7A4B0EDE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6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00A550"/>
            <w:lang w:eastAsia="zh-CN"/>
          </w:rPr>
          <w:t>PROFICIENT</w:t>
        </w:r>
      </w:hyperlink>
    </w:p>
    <w:p w14:paraId="2C866052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7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3A2A056D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8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791F060E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  <w:lang w:eastAsia="zh-CN"/>
        </w:rPr>
        <w:t>Proficient</w:t>
      </w:r>
    </w:p>
    <w:p w14:paraId="363830A9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Formats citations and references using APA style with few errors.</w:t>
      </w:r>
    </w:p>
    <w:p w14:paraId="24AF9AB0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Please be sure to follow APA formatting. This needs to be supported with peer-reviewed sources.”</w:t>
      </w:r>
    </w:p>
    <w:p w14:paraId="7FCE1CDD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Write content clearly and logically with correct use of grammar, punctuation, and mechanics.</w:t>
      </w:r>
    </w:p>
    <w:p w14:paraId="21363CB4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9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38C386F4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0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401D1602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1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36E21CA0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2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1B70EE0F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5669774F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Writes with errors in clarity, logic, grammar, punctuation, and/or mechanics.</w:t>
      </w:r>
    </w:p>
    <w:p w14:paraId="271304F1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There were some writing errors throughout.”</w:t>
      </w:r>
    </w:p>
    <w:p w14:paraId="1FB152F7" w14:textId="77777777" w:rsidR="00351475" w:rsidRPr="00351475" w:rsidRDefault="00351475" w:rsidP="00351475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351475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Develop financial strategies to address dynamic environmental forces.</w:t>
      </w:r>
    </w:p>
    <w:p w14:paraId="70C89728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Develop a step-by-step process for a revenue cycle.</w:t>
      </w:r>
    </w:p>
    <w:p w14:paraId="5A5BDA08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3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10C85288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4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012D4EA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5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1D7F06FA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6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2D3B62F0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5A4F5AEA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Does not develop a step-by-step process for a revenue cycle.</w:t>
      </w:r>
    </w:p>
    <w:p w14:paraId="315FB905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This did not discuss a step-by-step process for managing the revenue cycle at the office.”</w:t>
      </w:r>
    </w:p>
    <w:p w14:paraId="4049D1E1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Recommend a pricing structure method.</w:t>
      </w:r>
    </w:p>
    <w:p w14:paraId="6B056F24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7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4A85A014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8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035AFD9B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9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54BFCAB8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0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5CD0E383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54B4FD4B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Does not recommend a pricing structure method.</w:t>
      </w:r>
    </w:p>
    <w:p w14:paraId="3E6604E2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This did not discuss any pricing structure for the office.”</w:t>
      </w:r>
    </w:p>
    <w:p w14:paraId="6AD61563" w14:textId="77777777" w:rsidR="00351475" w:rsidRPr="00351475" w:rsidRDefault="00351475" w:rsidP="00351475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351475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Analyze the cost and revenue implications for organizational changes due to environmental forces.</w:t>
      </w:r>
    </w:p>
    <w:p w14:paraId="31FF5527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Recommend a billing software system.</w:t>
      </w:r>
    </w:p>
    <w:p w14:paraId="2B727915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1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619BF225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2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36A55547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3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7FC5447A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4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4DE10BA8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4D89184D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Does not recommend a billing software system.</w:t>
      </w:r>
    </w:p>
    <w:p w14:paraId="1F762DDF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There were no recommendations made.”</w:t>
      </w:r>
    </w:p>
    <w:p w14:paraId="13CA8D12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a process for handling private pay and charity care.</w:t>
      </w:r>
    </w:p>
    <w:p w14:paraId="5C92A2D6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5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007DC789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6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45C736F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7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19C57106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8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468DB065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44B4FBE4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Does not explain a process for handling private pay and charity care.</w:t>
      </w:r>
    </w:p>
    <w:p w14:paraId="6E303490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No process for private pay or charity care was discussed.”</w:t>
      </w:r>
    </w:p>
    <w:p w14:paraId="4A5D773E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how billing process changes benefit physicians, clinics, and patients.</w:t>
      </w:r>
    </w:p>
    <w:p w14:paraId="7EB453F8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9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6706581D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0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96F36A9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1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3A90E157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2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63218877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187D3079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Lists the benefits of billing process changes.</w:t>
      </w:r>
    </w:p>
    <w:p w14:paraId="15B9535F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This was discussed in a general sense but not specific to the office.”</w:t>
      </w:r>
    </w:p>
    <w:p w14:paraId="01C02CF2" w14:textId="77777777" w:rsidR="00351475" w:rsidRPr="00351475" w:rsidRDefault="00351475" w:rsidP="00351475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351475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351475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the factors to consider for insurance contract negotiations.</w:t>
      </w:r>
    </w:p>
    <w:p w14:paraId="4488F3B1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3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54F9947C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4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05C238F5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5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070FD5AA" w14:textId="77777777" w:rsidR="00351475" w:rsidRPr="00351475" w:rsidRDefault="00351475" w:rsidP="00351475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36" w:history="1">
        <w:r w:rsidRPr="00351475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05849940" w14:textId="77777777" w:rsidR="00351475" w:rsidRPr="00351475" w:rsidRDefault="00351475" w:rsidP="00351475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351475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4AF7F275" w14:textId="77777777" w:rsidR="00351475" w:rsidRPr="00351475" w:rsidRDefault="00351475" w:rsidP="00351475">
      <w:pPr>
        <w:spacing w:after="450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lang w:eastAsia="zh-CN"/>
        </w:rPr>
        <w:t>Does not explain the factors to consider for insurance contract negotiations.</w:t>
      </w:r>
    </w:p>
    <w:p w14:paraId="251D53EA" w14:textId="77777777" w:rsidR="00351475" w:rsidRPr="00351475" w:rsidRDefault="00351475" w:rsidP="00351475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351475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gramStart"/>
      <w:r w:rsidRPr="00351475">
        <w:rPr>
          <w:rFonts w:ascii="Times New Roman" w:hAnsi="Times New Roman" w:cs="Times New Roman"/>
          <w:b/>
          <w:bCs/>
          <w:lang w:eastAsia="zh-CN"/>
        </w:rPr>
        <w:t>Comments:</w:t>
      </w:r>
      <w:r w:rsidRPr="00351475">
        <w:rPr>
          <w:rFonts w:ascii="Times New Roman" w:hAnsi="Times New Roman" w:cs="Times New Roman"/>
          <w:lang w:eastAsia="zh-CN"/>
        </w:rPr>
        <w:t>“</w:t>
      </w:r>
      <w:proofErr w:type="gramEnd"/>
      <w:r w:rsidRPr="00351475">
        <w:rPr>
          <w:rFonts w:ascii="Times New Roman" w:hAnsi="Times New Roman" w:cs="Times New Roman"/>
          <w:lang w:eastAsia="zh-CN"/>
        </w:rPr>
        <w:t>Contract negotiations were not discussed at all.”</w:t>
      </w:r>
    </w:p>
    <w:p w14:paraId="7128F093" w14:textId="77777777" w:rsidR="004B1D0B" w:rsidRDefault="00351475">
      <w:bookmarkStart w:id="0" w:name="_GoBack"/>
      <w:bookmarkEnd w:id="0"/>
    </w:p>
    <w:sectPr w:rsidR="004B1D0B" w:rsidSect="00927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13C4B"/>
    <w:multiLevelType w:val="multilevel"/>
    <w:tmpl w:val="AC1E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75"/>
    <w:rsid w:val="00351475"/>
    <w:rsid w:val="0051320D"/>
    <w:rsid w:val="0092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FDA2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51475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351475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zh-CN"/>
    </w:rPr>
  </w:style>
  <w:style w:type="paragraph" w:styleId="Heading5">
    <w:name w:val="heading 5"/>
    <w:basedOn w:val="Normal"/>
    <w:link w:val="Heading5Char"/>
    <w:uiPriority w:val="9"/>
    <w:qFormat/>
    <w:rsid w:val="00351475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51475"/>
    <w:rPr>
      <w:rFonts w:ascii="Times New Roman" w:hAnsi="Times New Roman" w:cs="Times New Roman"/>
      <w:b/>
      <w:bCs/>
      <w:sz w:val="36"/>
      <w:szCs w:val="3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351475"/>
    <w:rPr>
      <w:rFonts w:ascii="Times New Roman" w:hAnsi="Times New Roman" w:cs="Times New Roman"/>
      <w:b/>
      <w:bCs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351475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351475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351475"/>
  </w:style>
  <w:style w:type="character" w:styleId="Hyperlink">
    <w:name w:val="Hyperlink"/>
    <w:basedOn w:val="DefaultParagraphFont"/>
    <w:uiPriority w:val="99"/>
    <w:semiHidden/>
    <w:unhideWhenUsed/>
    <w:rsid w:val="0035147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51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7117">
          <w:marLeft w:val="1101"/>
          <w:marRight w:val="1101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90196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8174089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2652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4240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05630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1060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9358922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4265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566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6479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2545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7478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58202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4965749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1959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9165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1559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36383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3394289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9048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058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19752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93483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43399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9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2490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7702720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258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04635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9254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565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699829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736401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221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1061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33893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280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561649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855491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1766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17537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20984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9161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335880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07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799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7925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6876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0758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javascript:void(0);" TargetMode="External"/><Relationship Id="rId21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25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28" Type="http://schemas.openxmlformats.org/officeDocument/2006/relationships/hyperlink" Target="javascript:void(0);" TargetMode="External"/><Relationship Id="rId29" Type="http://schemas.openxmlformats.org/officeDocument/2006/relationships/hyperlink" Target="javascript:void(0);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avascript:void(0);" TargetMode="External"/><Relationship Id="rId30" Type="http://schemas.openxmlformats.org/officeDocument/2006/relationships/hyperlink" Target="javascript:void(0);" TargetMode="External"/><Relationship Id="rId31" Type="http://schemas.openxmlformats.org/officeDocument/2006/relationships/hyperlink" Target="javascript:void(0);" TargetMode="External"/><Relationship Id="rId32" Type="http://schemas.openxmlformats.org/officeDocument/2006/relationships/hyperlink" Target="javascript:void(0);" TargetMode="External"/><Relationship Id="rId9" Type="http://schemas.openxmlformats.org/officeDocument/2006/relationships/hyperlink" Target="javascript:void(0);" TargetMode="External"/><Relationship Id="rId6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8" Type="http://schemas.openxmlformats.org/officeDocument/2006/relationships/hyperlink" Target="javascript:void(0);" TargetMode="External"/><Relationship Id="rId33" Type="http://schemas.openxmlformats.org/officeDocument/2006/relationships/hyperlink" Target="javascript:void(0);" TargetMode="External"/><Relationship Id="rId34" Type="http://schemas.openxmlformats.org/officeDocument/2006/relationships/hyperlink" Target="javascript:void(0);" TargetMode="External"/><Relationship Id="rId35" Type="http://schemas.openxmlformats.org/officeDocument/2006/relationships/hyperlink" Target="javascript:void(0);" TargetMode="External"/><Relationship Id="rId36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16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37" Type="http://schemas.openxmlformats.org/officeDocument/2006/relationships/fontTable" Target="fontTable.xml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786</Words>
  <Characters>4483</Characters>
  <Application>Microsoft Macintosh Word</Application>
  <DocSecurity>0</DocSecurity>
  <Lines>37</Lines>
  <Paragraphs>10</Paragraphs>
  <ScaleCrop>false</ScaleCrop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2018-01-05T03:19:00Z</dcterms:created>
  <dcterms:modified xsi:type="dcterms:W3CDTF">2018-01-05T03:19:00Z</dcterms:modified>
</cp:coreProperties>
</file>